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E0A" w14:textId="3E7F57E5" w:rsidR="005E035A" w:rsidRPr="00F03BF0" w:rsidRDefault="005E035A" w:rsidP="00F03BF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747474"/>
          <w:kern w:val="36"/>
          <w:sz w:val="28"/>
          <w:szCs w:val="28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36"/>
          <w:sz w:val="28"/>
          <w:szCs w:val="28"/>
          <w:lang w:eastAsia="el-GR"/>
          <w14:ligatures w14:val="none"/>
        </w:rPr>
        <w:t>ΕΝΙΣΧΥΤΙΚΗ ΔΙΔΑΣΚΑΛΙΑ (Αίτηση)</w:t>
      </w:r>
    </w:p>
    <w:p w14:paraId="09326E50" w14:textId="40987F86" w:rsidR="00F03BF0" w:rsidRPr="005E035A" w:rsidRDefault="00F03BF0" w:rsidP="00F03BF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el-GR"/>
          <w14:ligatures w14:val="none"/>
        </w:rPr>
      </w:pPr>
      <w:r w:rsidRPr="00434EB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el-GR"/>
          <w14:ligatures w14:val="none"/>
        </w:rPr>
        <w:t>Σύνδεσμ</w:t>
      </w:r>
      <w:r w:rsidR="00434EB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el-GR"/>
          <w14:ligatures w14:val="none"/>
        </w:rPr>
        <w:t>ο</w:t>
      </w:r>
      <w:r w:rsidRPr="00434EB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el-GR"/>
          <w14:ligatures w14:val="none"/>
        </w:rPr>
        <w:t>ς της αίτησης</w:t>
      </w:r>
    </w:p>
    <w:p w14:paraId="79F67F16" w14:textId="2C062500" w:rsidR="005E035A" w:rsidRPr="005E035A" w:rsidRDefault="005E035A" w:rsidP="00F03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Παρακαλούνται οι γονείς των μαθητών</w:t>
      </w:r>
      <w:r w:rsid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μαθητριών του σχολείου μας, που επιθυμούν τα παιδιά τους να παρακολουθήσουν το πρόγραμμα ενισχυτικής Διδασκαλίας του Υπουργείου Παιδείας, αφού πρώτα εκτυπώσουν και συμπληρώσουν την παραπάνω αίτηση , να την προσκομίσουν στην Διεύθυνση του σχολείου μας.</w:t>
      </w:r>
    </w:p>
    <w:p w14:paraId="007672A5" w14:textId="7F8DB31D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Η «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Ενισχυτικη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Διδασκαλία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» αφορά την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παρακολούθηση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απο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r w:rsidRP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τους μαθητές και τις μαθήτριες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του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Γυμνασίου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υποστηρικτι</w:t>
      </w:r>
      <w:r w:rsid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κού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r w:rsid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προγράμματος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r w:rsidR="00F03BF0"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διδασκαλίας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στα </w:t>
      </w:r>
      <w:r w:rsidR="00F03BF0"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μαθήματα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:</w:t>
      </w:r>
    </w:p>
    <w:p w14:paraId="5B18DCF6" w14:textId="77777777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1) 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Νεοελληνικη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,</w:t>
      </w:r>
    </w:p>
    <w:p w14:paraId="63E1ABF9" w14:textId="77777777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2) 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Αρχαία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,</w:t>
      </w:r>
    </w:p>
    <w:p w14:paraId="638F5642" w14:textId="77777777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3)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 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Μαθηματικα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́,</w:t>
      </w:r>
    </w:p>
    <w:p w14:paraId="0CED03E9" w14:textId="77777777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4)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 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Φυσικη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́,</w:t>
      </w:r>
    </w:p>
    <w:p w14:paraId="7BBBC4A1" w14:textId="77777777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5) 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Χημεία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,</w:t>
      </w:r>
    </w:p>
    <w:p w14:paraId="4D9CB720" w14:textId="7A1D4E5A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6) 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Αγγλικα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́.</w:t>
      </w:r>
    </w:p>
    <w:p w14:paraId="0F66D9B6" w14:textId="319DEF8E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Η δ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ιάρκεια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της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διδακτικής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ώρας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ορίζεται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σε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σαράντα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πέντε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(45)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λεπτα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και η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διάρκεια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του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διαλείμματος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σε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πέντε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(05)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λεπτα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́. Η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διδασκαλία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των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μαθημάτων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δεν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διεξάγεται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στις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διακοπές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στις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αργίες</w:t>
      </w:r>
      <w:proofErr w:type="spellEnd"/>
    </w:p>
    <w:p w14:paraId="55EA7F80" w14:textId="77777777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Το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ωρολόγιο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πρόγραμμα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της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Ενισχυτικής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Διδασκαλίας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καθορίζεται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ως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εξής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:</w:t>
      </w:r>
    </w:p>
    <w:p w14:paraId="65D4572A" w14:textId="77777777" w:rsidR="00F03BF0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Για την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πρώτη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τάξη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Γυμνασίου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: </w:t>
      </w:r>
    </w:p>
    <w:p w14:paraId="202A3349" w14:textId="12FBED89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τρεις (3)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Νεοελληνικη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δύο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Αρχαία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, τρεις (3)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Μαθηματικα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Φυσικη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δύο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Αγγλικα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́.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Σύνολο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έντεκα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(11)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.</w:t>
      </w:r>
    </w:p>
    <w:p w14:paraId="6E785712" w14:textId="77777777" w:rsidR="00F03BF0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Για την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δεύτερη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τάξη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Γυμνασίου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:</w:t>
      </w:r>
    </w:p>
    <w:p w14:paraId="0DFE2C92" w14:textId="1E20E184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 τρεις (3)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Νεοελληνικη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δύο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Αρχαία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, τρεις (3)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Μαθηματικα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Φυσικη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Χημεία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δύο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Αγγλικα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́.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Σύνολο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δώδεκα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.</w:t>
      </w:r>
    </w:p>
    <w:p w14:paraId="42733E99" w14:textId="77777777" w:rsidR="00F03BF0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Για την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τρίτη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τάξη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Γυμνασίου</w:t>
      </w:r>
      <w:proofErr w:type="spellEnd"/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: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 </w:t>
      </w:r>
    </w:p>
    <w:p w14:paraId="6B00A797" w14:textId="19B150BE" w:rsidR="005E035A" w:rsidRPr="005E035A" w:rsidRDefault="005E035A" w:rsidP="00F03B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lastRenderedPageBreak/>
        <w:t xml:space="preserve">τρεις (3)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Νεοελληνικη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δύο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Αρχαία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Ελληνικη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Γλώσσα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Γραμματεία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, τρεις (3)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Μαθηματικα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Φυσικη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́,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μία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Χημεία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και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δύο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Αγγλικα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́.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Σύνολο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δώδεκα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(12) </w:t>
      </w:r>
      <w:proofErr w:type="spellStart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ώρες</w:t>
      </w:r>
      <w:proofErr w:type="spellEnd"/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.</w:t>
      </w:r>
    </w:p>
    <w:p w14:paraId="19D7FC05" w14:textId="2F00F512" w:rsidR="00F03BF0" w:rsidRPr="005E035A" w:rsidRDefault="00F03BF0" w:rsidP="00F03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</w:pPr>
      <w:r w:rsidRP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Η συμμετοχή των μαθητών και μαθητριών στην Ενισχυτική Διδασκαλία είναι </w:t>
      </w:r>
      <w:r w:rsidRPr="00F03BF0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π</w:t>
      </w: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ροαιρετική</w:t>
      </w:r>
      <w:r w:rsidRPr="005E035A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r w:rsidRP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και αφορά σε μαθητές που υστερούν στα παραπάνω μαθήματα και επιθυμούν να βελτιώσουν την απόδοσή τους.  </w:t>
      </w:r>
      <w:r w:rsidRPr="00F03BF0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Η</w:t>
      </w: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r w:rsidRPr="00F03BF0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επιλογή</w:t>
      </w:r>
      <w:r w:rsidRPr="005E035A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>́ των μαθητών</w:t>
      </w:r>
      <w:r w:rsidRPr="00F03BF0">
        <w:rPr>
          <w:rFonts w:ascii="Times New Roman" w:eastAsia="Times New Roman" w:hAnsi="Times New Roman" w:cs="Times New Roman"/>
          <w:b/>
          <w:bCs/>
          <w:color w:val="747474"/>
          <w:kern w:val="0"/>
          <w:sz w:val="26"/>
          <w:szCs w:val="26"/>
          <w:lang w:eastAsia="el-GR"/>
          <w14:ligatures w14:val="none"/>
        </w:rPr>
        <w:t xml:space="preserve"> γίνεται από τον σύλλογο διδασκόντων του σχολείου</w:t>
      </w:r>
      <w:r w:rsidRP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με βάση την επίδοση των μαθητών στα αντίστοιχα μαθήματα, ύστερα από αίτηση του γον</w:t>
      </w:r>
      <w:r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έα </w:t>
      </w:r>
      <w:r w:rsidRP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/</w:t>
      </w:r>
      <w:r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 xml:space="preserve"> </w:t>
      </w:r>
      <w:r w:rsidRPr="00F03BF0">
        <w:rPr>
          <w:rFonts w:ascii="Times New Roman" w:eastAsia="Times New Roman" w:hAnsi="Times New Roman" w:cs="Times New Roman"/>
          <w:color w:val="747474"/>
          <w:kern w:val="0"/>
          <w:sz w:val="26"/>
          <w:szCs w:val="26"/>
          <w:lang w:eastAsia="el-GR"/>
          <w14:ligatures w14:val="none"/>
        </w:rPr>
        <w:t>κηδεμόνα.</w:t>
      </w:r>
    </w:p>
    <w:p w14:paraId="06A8A493" w14:textId="77777777" w:rsidR="006F4D5C" w:rsidRDefault="006F4D5C" w:rsidP="00F03BF0">
      <w:pPr>
        <w:jc w:val="both"/>
      </w:pPr>
    </w:p>
    <w:sectPr w:rsidR="006F4D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5A"/>
    <w:rsid w:val="00434EB8"/>
    <w:rsid w:val="005E035A"/>
    <w:rsid w:val="006F4D5C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230C"/>
  <w15:chartTrackingRefBased/>
  <w15:docId w15:val="{36B36542-4738-4352-A1AC-1F4AACCF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63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710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  <w:divsChild>
                <w:div w:id="3919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1603">
                  <w:marLeft w:val="-232"/>
                  <w:marRight w:val="-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9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99192">
                  <w:marLeft w:val="-232"/>
                  <w:marRight w:val="-23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ΑΡΤΕΜΙΣ ΑΝΑΓΝΩΣΤΟΠΟΥΛΟΥ</dc:creator>
  <cp:keywords/>
  <dc:description/>
  <cp:lastModifiedBy>ΑΡΤΕΜΙΣ ΑΝΑΓΝΩΣΤΟΠΟΥΛΟΥ</cp:lastModifiedBy>
  <cp:revision>1</cp:revision>
  <dcterms:created xsi:type="dcterms:W3CDTF">2023-11-18T20:11:00Z</dcterms:created>
  <dcterms:modified xsi:type="dcterms:W3CDTF">2023-11-18T20:32:00Z</dcterms:modified>
</cp:coreProperties>
</file>